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</w:t>
      </w:r>
      <w:r>
        <w:rPr>
          <w:rFonts w:ascii="Times New Roman" w:eastAsia="Times New Roman" w:hAnsi="Times New Roman" w:cs="Times New Roman"/>
          <w:sz w:val="28"/>
          <w:szCs w:val="28"/>
        </w:rPr>
        <w:t>№ 2-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-2603/202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17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Ачкасова Е.В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Мартазановой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гражданское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овому заявлению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 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онда пенсионного и социального страхования Российской Федерации по Ханты-Мансийскому автономному округу – Югре к </w:t>
      </w:r>
      <w:r>
        <w:rPr>
          <w:rFonts w:ascii="Times New Roman" w:eastAsia="Times New Roman" w:hAnsi="Times New Roman" w:cs="Times New Roman"/>
          <w:sz w:val="28"/>
          <w:szCs w:val="28"/>
        </w:rPr>
        <w:t>Крылову Никите Алексеевичу о взыскании переплаты страховой пенсии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167, 194-199, 233, 235 Гражданского процессуального кодекса Российской Федерации, 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сковые требования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Крылову Никите Алексеевичу о взыскании переплаты страховой пенсии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удовлетворить.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Крылов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Никит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Алексеевич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(паспорт </w:t>
      </w:r>
      <w:r>
        <w:rPr>
          <w:rStyle w:val="cat-UserDefinedgrp-14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 </w:t>
      </w:r>
      <w:r>
        <w:rPr>
          <w:rStyle w:val="cat-UserDefinedgrp-1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сумму переплаты страховой пенсии в размере 36323 рублей 26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Крылова Никиты Алексеевича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доход местного бюджета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sz w:val="28"/>
          <w:szCs w:val="28"/>
        </w:rPr>
        <w:t>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Ответчиком заочное решение суда может быть обжаловано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отмене этого решения суда, а в случае, если такое заявление подано, 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>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/подпись/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Е.В. Ачкасова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Е.В. Ачкасова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«___» ____________________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2-31-2603/2025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________________________ 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Times New Roman" w:eastAsia="Times New Roman" w:hAnsi="Times New Roman" w:cs="Times New Roman"/>
        <w:sz w:val="22"/>
        <w:szCs w:val="22"/>
      </w:rPr>
      <w:t>1</w:t>
    </w:r>
    <w:r>
      <w:rPr>
        <w:rFonts w:ascii="Times New Roman" w:eastAsia="Times New Roman" w:hAnsi="Times New Roman" w:cs="Times New Roman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4rplc-11">
    <w:name w:val="cat-UserDefined grp-14 rplc-11"/>
    <w:basedOn w:val="DefaultParagraphFont"/>
  </w:style>
  <w:style w:type="character" w:customStyle="1" w:styleId="cat-UserDefinedgrp-15rplc-14">
    <w:name w:val="cat-UserDefined grp-1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